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Dear XX,</w:t>
      </w: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color w:val="000000"/>
          <w:sz w:val="24"/>
          <w:szCs w:val="24"/>
          <w:rtl w:val="0"/>
        </w:rPr>
        <w:t xml:space="preserve">Working with 360Giving to publish information about our grantmaking</w:t>
      </w: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i w:val="1"/>
          <w:iCs w:val="1"/>
          <w:color w:val="000000"/>
          <w:sz w:val="24"/>
          <w:szCs w:val="24"/>
          <w:rtl w:val="0"/>
        </w:rPr>
        <w:t xml:space="preserve">Organisation name</w:t>
      </w:r>
      <w:r w:rsidDel="00000000" w:rsidR="00000000" w:rsidRPr="00000000">
        <w:rPr>
          <w:rFonts w:ascii="Arial" w:cs="Arial" w:eastAsia="Arial" w:hAnsi="Arial"/>
          <w:color w:val="000000"/>
          <w:sz w:val="24"/>
          <w:szCs w:val="24"/>
          <w:rtl w:val="0"/>
        </w:rPr>
        <w:t xml:space="preserve">* is committed to being an open and transparent funder</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and we are currently working with 360Giving to publish information about our grants. This information will be published under an open license and made available to download from our website. This information will then be available for use in open data tools, including via the </w:t>
      </w:r>
      <w:r w:rsidDel="00000000" w:rsidR="00000000" w:rsidRPr="00000000">
        <w:rPr>
          <w:rFonts w:ascii="Arial" w:cs="Arial" w:eastAsia="Arial" w:hAnsi="Arial"/>
          <w:sz w:val="24"/>
          <w:szCs w:val="24"/>
          <w:rtl w:val="0"/>
        </w:rPr>
        <w:t xml:space="preserve">grant search engine</w:t>
      </w:r>
      <w:r w:rsidDel="00000000" w:rsidR="00000000" w:rsidRPr="00000000">
        <w:rPr>
          <w:rFonts w:ascii="Arial" w:cs="Arial" w:eastAsia="Arial" w:hAnsi="Arial"/>
          <w:color w:val="000000"/>
          <w:sz w:val="24"/>
          <w:szCs w:val="24"/>
          <w:rtl w:val="0"/>
        </w:rPr>
        <w:t xml:space="preserve"> </w:t>
      </w:r>
      <w:hyperlink r:id="rId7">
        <w:r w:rsidDel="00000000" w:rsidR="00000000" w:rsidRPr="00000000">
          <w:rPr>
            <w:rFonts w:ascii="Arial" w:cs="Arial" w:eastAsia="Arial" w:hAnsi="Arial"/>
            <w:color w:val="1155cc"/>
            <w:sz w:val="24"/>
            <w:szCs w:val="24"/>
            <w:u w:val="single"/>
            <w:rtl w:val="0"/>
          </w:rPr>
          <w:t xml:space="preserve">GrantNav</w:t>
        </w:r>
      </w:hyperlink>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GrantNav is a free to use tool that brings together grants data published using the 360Giving Data Standard; making it easy to view and explore. </w:t>
      </w:r>
      <w:r w:rsidDel="00000000" w:rsidR="00000000" w:rsidRPr="00000000">
        <w:rPr>
          <w:rFonts w:ascii="Arial" w:cs="Arial" w:eastAsia="Arial" w:hAnsi="Arial"/>
          <w:sz w:val="24"/>
          <w:szCs w:val="24"/>
          <w:rtl w:val="0"/>
        </w:rPr>
        <w:t xml:space="preserve">It </w:t>
      </w:r>
      <w:r w:rsidDel="00000000" w:rsidR="00000000" w:rsidRPr="00000000">
        <w:rPr>
          <w:rFonts w:ascii="Arial" w:cs="Arial" w:eastAsia="Arial" w:hAnsi="Arial"/>
          <w:color w:val="000000"/>
          <w:sz w:val="24"/>
          <w:szCs w:val="24"/>
          <w:rtl w:val="0"/>
        </w:rPr>
        <w:t xml:space="preserve">enables users to search </w:t>
      </w:r>
      <w:r w:rsidDel="00000000" w:rsidR="00000000" w:rsidRPr="00000000">
        <w:rPr>
          <w:rFonts w:ascii="Arial" w:cs="Arial" w:eastAsia="Arial" w:hAnsi="Arial"/>
          <w:sz w:val="24"/>
          <w:szCs w:val="24"/>
          <w:rtl w:val="0"/>
        </w:rPr>
        <w:t xml:space="preserve">for</w:t>
      </w:r>
      <w:r w:rsidDel="00000000" w:rsidR="00000000" w:rsidRPr="00000000">
        <w:rPr>
          <w:rFonts w:ascii="Arial" w:cs="Arial" w:eastAsia="Arial" w:hAnsi="Arial"/>
          <w:color w:val="000000"/>
          <w:sz w:val="24"/>
          <w:szCs w:val="24"/>
          <w:rtl w:val="0"/>
        </w:rPr>
        <w:t xml:space="preserve"> who, where and how much for thousands of grants given by a wide range of UK grantmakers. Open grants data means that users can easily discover how different grants are distributed within their community, how they fit together and who benefits. For further information</w:t>
      </w:r>
      <w:r w:rsidDel="00000000" w:rsidR="00000000" w:rsidRPr="00000000">
        <w:rPr>
          <w:rFonts w:ascii="Arial" w:cs="Arial" w:eastAsia="Arial" w:hAnsi="Arial"/>
          <w:sz w:val="24"/>
          <w:szCs w:val="24"/>
          <w:rtl w:val="0"/>
        </w:rPr>
        <w:t xml:space="preserve">, visit 360Giving's </w:t>
      </w:r>
      <w:hyperlink r:id="rId8">
        <w:r w:rsidDel="00000000" w:rsidR="00000000" w:rsidRPr="00000000">
          <w:rPr>
            <w:rFonts w:ascii="Arial" w:cs="Arial" w:eastAsia="Arial" w:hAnsi="Arial"/>
            <w:color w:val="1155cc"/>
            <w:sz w:val="24"/>
            <w:szCs w:val="24"/>
            <w:u w:val="single"/>
            <w:rtl w:val="0"/>
          </w:rPr>
          <w:t xml:space="preserve">website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09">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information we intend to publish will not contain any personal information and will be as follows:</w:t>
      </w:r>
    </w:p>
    <w:p w:rsidR="00000000" w:rsidDel="00000000" w:rsidP="00000000" w:rsidRDefault="00000000" w:rsidRPr="00000000" w14:paraId="0000000B">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sz w:val="24"/>
          <w:szCs w:val="24"/>
          <w:rtl w:val="0"/>
        </w:rPr>
        <w:t xml:space="preserve">Your o</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rganisation</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name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sz w:val="24"/>
          <w:szCs w:val="24"/>
          <w:rtl w:val="0"/>
        </w:rPr>
        <w:t xml:space="preserve">A t</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itle and brief description of the grant</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sz w:val="24"/>
          <w:szCs w:val="24"/>
          <w:rtl w:val="0"/>
        </w:rPr>
        <w:t xml:space="preserve">The 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mount which was awarded</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sz w:val="24"/>
          <w:szCs w:val="24"/>
          <w:rtl w:val="0"/>
        </w:rPr>
        <w:t xml:space="preserve">The d</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ate the grant was awarded</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1"/>
          <w:iCs w:val="1"/>
          <w:smallCaps w:val="0"/>
          <w:strike w:val="0"/>
          <w:color w:val="000000"/>
          <w:sz w:val="24"/>
          <w:szCs w:val="24"/>
          <w:shd w:fill="auto" w:val="clear"/>
          <w:vertAlign w:val="baseline"/>
        </w:rPr>
      </w:pP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[to be updated to correspond with your data publication]</w:t>
      </w:r>
    </w:p>
    <w:p w:rsidR="00000000" w:rsidDel="00000000" w:rsidP="00000000" w:rsidRDefault="00000000" w:rsidRPr="00000000" w14:paraId="00000011">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Calibri" w:cs="Calibri" w:eastAsia="Calibri" w:hAnsi="Calibri"/>
          <w:sz w:val="24"/>
          <w:szCs w:val="24"/>
        </w:rPr>
      </w:pPr>
      <w:r w:rsidDel="00000000" w:rsidR="00000000" w:rsidRPr="00000000">
        <w:rPr>
          <w:rFonts w:ascii="Arial" w:cs="Arial" w:eastAsia="Arial" w:hAnsi="Arial"/>
          <w:color w:val="000000"/>
          <w:sz w:val="24"/>
          <w:szCs w:val="24"/>
          <w:rtl w:val="0"/>
        </w:rPr>
        <w:t xml:space="preserve">If you have any objections to the above data being published</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then please could you notify [</w:t>
      </w:r>
      <w:r w:rsidDel="00000000" w:rsidR="00000000" w:rsidRPr="00000000">
        <w:rPr>
          <w:rFonts w:ascii="Arial" w:cs="Arial" w:eastAsia="Arial" w:hAnsi="Arial"/>
          <w:i w:val="1"/>
          <w:iCs w:val="1"/>
          <w:color w:val="000000"/>
          <w:sz w:val="24"/>
          <w:szCs w:val="24"/>
          <w:rtl w:val="0"/>
        </w:rPr>
        <w:t xml:space="preserve">named person</w:t>
      </w:r>
      <w:r w:rsidDel="00000000" w:rsidR="00000000" w:rsidRPr="00000000">
        <w:rPr>
          <w:rFonts w:ascii="Arial" w:cs="Arial" w:eastAsia="Arial" w:hAnsi="Arial"/>
          <w:color w:val="000000"/>
          <w:sz w:val="24"/>
          <w:szCs w:val="24"/>
          <w:rtl w:val="0"/>
        </w:rPr>
        <w:t xml:space="preserve">] via [</w:t>
      </w:r>
      <w:r w:rsidDel="00000000" w:rsidR="00000000" w:rsidRPr="00000000">
        <w:rPr>
          <w:rFonts w:ascii="Arial" w:cs="Arial" w:eastAsia="Arial" w:hAnsi="Arial"/>
          <w:i w:val="1"/>
          <w:iCs w:val="1"/>
          <w:color w:val="000000"/>
          <w:sz w:val="24"/>
          <w:szCs w:val="24"/>
          <w:rtl w:val="0"/>
        </w:rPr>
        <w:t xml:space="preserve">contact details</w:t>
      </w:r>
      <w:r w:rsidDel="00000000" w:rsidR="00000000" w:rsidRPr="00000000">
        <w:rPr>
          <w:rFonts w:ascii="Arial" w:cs="Arial" w:eastAsia="Arial" w:hAnsi="Arial"/>
          <w:color w:val="000000"/>
          <w:sz w:val="24"/>
          <w:szCs w:val="24"/>
          <w:rtl w:val="0"/>
        </w:rPr>
        <w:t xml:space="preserve">] by </w:t>
      </w:r>
      <w:r w:rsidDel="00000000" w:rsidR="00000000" w:rsidRPr="00000000">
        <w:rPr>
          <w:rFonts w:ascii="Arial" w:cs="Arial" w:eastAsia="Arial" w:hAnsi="Arial"/>
          <w:b w:val="1"/>
          <w:bCs w:val="1"/>
          <w:color w:val="000000"/>
          <w:sz w:val="24"/>
          <w:szCs w:val="24"/>
          <w:rtl w:val="0"/>
        </w:rPr>
        <w:t xml:space="preserve">[</w:t>
      </w:r>
      <w:r w:rsidDel="00000000" w:rsidR="00000000" w:rsidRPr="00000000">
        <w:rPr>
          <w:rFonts w:ascii="Arial" w:cs="Arial" w:eastAsia="Arial" w:hAnsi="Arial"/>
          <w:b w:val="1"/>
          <w:bCs w:val="1"/>
          <w:i w:val="1"/>
          <w:iCs w:val="1"/>
          <w:color w:val="000000"/>
          <w:sz w:val="24"/>
          <w:szCs w:val="24"/>
          <w:rtl w:val="0"/>
        </w:rPr>
        <w:t xml:space="preserve">deadline date</w:t>
      </w:r>
      <w:r w:rsidDel="00000000" w:rsidR="00000000" w:rsidRPr="00000000">
        <w:rPr>
          <w:rFonts w:ascii="Arial" w:cs="Arial" w:eastAsia="Arial" w:hAnsi="Arial"/>
          <w:b w:val="1"/>
          <w:bCs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If we do not hear from you by this date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we will assume you are happy for the data regarding your grant to be published. </w:t>
        <w:br w:type="textWrapping"/>
        <w:br w:type="textWrapping"/>
        <w:t xml:space="preserve">Please do not hesitate to contact me if you have any questions.</w:t>
        <w:br w:type="textWrapping"/>
        <w:br w:type="textWrapping"/>
        <w:t xml:space="preserve">Yours sincerely,</w:t>
      </w:r>
      <w:r w:rsidDel="00000000" w:rsidR="00000000" w:rsidRPr="00000000">
        <w:rPr>
          <w:rFonts w:ascii="Calibri" w:cs="Calibri" w:eastAsia="Calibri" w:hAnsi="Calibri"/>
          <w:color w:val="000000"/>
          <w:sz w:val="24"/>
          <w:szCs w:val="24"/>
          <w:rtl w:val="0"/>
        </w:rPr>
        <w:br w:type="textWrapping"/>
      </w:r>
      <w:r w:rsidDel="00000000" w:rsidR="00000000" w:rsidRPr="00000000">
        <w:rPr>
          <w:rtl w:val="0"/>
        </w:rPr>
      </w:r>
    </w:p>
    <w:p w:rsidR="00000000" w:rsidDel="00000000" w:rsidP="00000000" w:rsidRDefault="00000000" w:rsidRPr="00000000" w14:paraId="00000013">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rantnav.threesixtygiving.org/" TargetMode="External"/><Relationship Id="rId8" Type="http://schemas.openxmlformats.org/officeDocument/2006/relationships/hyperlink" Target="https://www.360giving.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O4igbJc/b2gEFjabEqq0nW6Rhg==">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775d6802a4648a1fd62acb33497c621ecf95904ca5e47dd2ebd882dbe43cb326</vt:lpwstr>
  </property>
</Properties>
</file>